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16" w:rsidRPr="00572307" w:rsidRDefault="00FB2516" w:rsidP="00FB2516">
      <w:pPr>
        <w:shd w:val="clear" w:color="auto" w:fill="FFFFFF"/>
        <w:spacing w:after="0" w:line="0" w:lineRule="auto"/>
        <w:rPr>
          <w:rFonts w:ascii="Arial" w:eastAsia="Times New Roman" w:hAnsi="Arial" w:cs="Arial"/>
          <w:color w:val="231F20"/>
        </w:rPr>
      </w:pPr>
      <w:r w:rsidRPr="00572307">
        <w:rPr>
          <w:rFonts w:ascii="Arial" w:eastAsia="Times New Roman" w:hAnsi="Arial" w:cs="Arial"/>
          <w:color w:val="231F20"/>
        </w:rPr>
        <w:t>Postictal immobility and generalized EEG suppression are</w:t>
      </w:r>
    </w:p>
    <w:p w:rsidR="00FB2516" w:rsidRPr="00572307" w:rsidRDefault="00FB2516" w:rsidP="00FB2516">
      <w:pPr>
        <w:shd w:val="clear" w:color="auto" w:fill="FFFFFF"/>
        <w:spacing w:after="0" w:line="0" w:lineRule="auto"/>
        <w:rPr>
          <w:rFonts w:ascii="Arial" w:eastAsia="Times New Roman" w:hAnsi="Arial" w:cs="Arial"/>
          <w:color w:val="231F20"/>
        </w:rPr>
      </w:pPr>
      <w:proofErr w:type="gramStart"/>
      <w:r w:rsidRPr="00572307">
        <w:rPr>
          <w:rFonts w:ascii="Arial" w:eastAsia="Times New Roman" w:hAnsi="Arial" w:cs="Arial"/>
          <w:color w:val="231F20"/>
        </w:rPr>
        <w:t>associated</w:t>
      </w:r>
      <w:proofErr w:type="gramEnd"/>
      <w:r w:rsidRPr="00572307">
        <w:rPr>
          <w:rFonts w:ascii="Arial" w:eastAsia="Times New Roman" w:hAnsi="Arial" w:cs="Arial"/>
          <w:color w:val="231F20"/>
        </w:rPr>
        <w:t xml:space="preserve"> with the severity of respiratory </w:t>
      </w:r>
      <w:proofErr w:type="spellStart"/>
      <w:r w:rsidRPr="00572307">
        <w:rPr>
          <w:rFonts w:ascii="Arial" w:eastAsia="Times New Roman" w:hAnsi="Arial" w:cs="Arial"/>
          <w:color w:val="231F20"/>
        </w:rPr>
        <w:t>dysfunctio</w:t>
      </w:r>
      <w:proofErr w:type="spellEnd"/>
    </w:p>
    <w:p w:rsidR="00FB2516" w:rsidRDefault="00FB2516" w:rsidP="00FB2516">
      <w:pPr>
        <w:spacing w:after="0" w:line="240" w:lineRule="auto"/>
        <w:rPr>
          <w:rFonts w:ascii="Arial" w:eastAsia="Times New Roman" w:hAnsi="Arial" w:cs="Arial"/>
          <w:b/>
          <w:bCs/>
          <w:color w:val="000000"/>
          <w:kern w:val="36"/>
        </w:rPr>
      </w:pPr>
      <w:r w:rsidRPr="00FB2516">
        <w:rPr>
          <w:rFonts w:ascii="Arial" w:eastAsia="Times New Roman" w:hAnsi="Arial" w:cs="Arial"/>
          <w:b/>
          <w:bCs/>
          <w:color w:val="000000"/>
          <w:kern w:val="36"/>
        </w:rPr>
        <w:t>Circuit-wide Transcriptional Profiling Reveals Brain Region-Specific Gene Networks Regul</w:t>
      </w:r>
      <w:r w:rsidR="00EF1662">
        <w:rPr>
          <w:rFonts w:ascii="Arial" w:eastAsia="Times New Roman" w:hAnsi="Arial" w:cs="Arial"/>
          <w:b/>
          <w:bCs/>
          <w:color w:val="000000"/>
          <w:kern w:val="36"/>
        </w:rPr>
        <w:t>ating Depression Susceptibility</w:t>
      </w:r>
    </w:p>
    <w:p w:rsidR="00FB2516" w:rsidRPr="00FB2516" w:rsidRDefault="00FB2516" w:rsidP="00FB2516">
      <w:pPr>
        <w:spacing w:after="0" w:line="240" w:lineRule="auto"/>
        <w:rPr>
          <w:rFonts w:ascii="Arial" w:eastAsia="Times New Roman" w:hAnsi="Arial" w:cs="Arial"/>
          <w:bCs/>
          <w:color w:val="000000"/>
          <w:kern w:val="36"/>
        </w:rPr>
      </w:pPr>
      <w:r w:rsidRPr="00FB2516">
        <w:rPr>
          <w:rFonts w:ascii="Arial" w:eastAsia="Times New Roman" w:hAnsi="Arial" w:cs="Arial"/>
          <w:bCs/>
          <w:color w:val="000000"/>
          <w:kern w:val="36"/>
        </w:rPr>
        <w:t>Neuron; June 2016</w:t>
      </w:r>
    </w:p>
    <w:p w:rsidR="00FB2516" w:rsidRDefault="004C75A1" w:rsidP="00FB2516">
      <w:pPr>
        <w:spacing w:after="0" w:line="240" w:lineRule="auto"/>
        <w:rPr>
          <w:rFonts w:ascii="Arial" w:eastAsia="Times New Roman" w:hAnsi="Arial" w:cs="Arial"/>
          <w:bCs/>
          <w:color w:val="000000"/>
          <w:kern w:val="36"/>
        </w:rPr>
      </w:pPr>
      <w:proofErr w:type="spellStart"/>
      <w:r w:rsidRPr="004C75A1">
        <w:rPr>
          <w:rFonts w:ascii="Arial" w:eastAsia="Times New Roman" w:hAnsi="Arial" w:cs="Arial"/>
          <w:bCs/>
          <w:color w:val="000000"/>
          <w:kern w:val="36"/>
        </w:rPr>
        <w:t>Bagot</w:t>
      </w:r>
      <w:proofErr w:type="spellEnd"/>
      <w:r w:rsidRPr="004C75A1">
        <w:rPr>
          <w:rFonts w:ascii="Arial" w:eastAsia="Times New Roman" w:hAnsi="Arial" w:cs="Arial"/>
          <w:bCs/>
          <w:color w:val="000000"/>
          <w:kern w:val="36"/>
        </w:rPr>
        <w:t xml:space="preserve"> </w:t>
      </w:r>
      <w:r>
        <w:rPr>
          <w:rFonts w:ascii="Arial" w:eastAsia="Times New Roman" w:hAnsi="Arial" w:cs="Arial"/>
          <w:bCs/>
          <w:color w:val="000000"/>
          <w:kern w:val="36"/>
        </w:rPr>
        <w:t xml:space="preserve">RC, Cates HM, </w:t>
      </w:r>
      <w:proofErr w:type="spellStart"/>
      <w:r>
        <w:rPr>
          <w:rFonts w:ascii="Arial" w:eastAsia="Times New Roman" w:hAnsi="Arial" w:cs="Arial"/>
          <w:bCs/>
          <w:color w:val="000000"/>
          <w:kern w:val="36"/>
        </w:rPr>
        <w:t>Purushothaman</w:t>
      </w:r>
      <w:proofErr w:type="spellEnd"/>
      <w:r>
        <w:rPr>
          <w:rFonts w:ascii="Arial" w:eastAsia="Times New Roman" w:hAnsi="Arial" w:cs="Arial"/>
          <w:bCs/>
          <w:color w:val="000000"/>
          <w:kern w:val="36"/>
        </w:rPr>
        <w:t xml:space="preserve"> I</w:t>
      </w:r>
      <w:r w:rsidRPr="004C75A1">
        <w:rPr>
          <w:rFonts w:ascii="Arial" w:eastAsia="Times New Roman" w:hAnsi="Arial" w:cs="Arial"/>
          <w:bCs/>
          <w:color w:val="000000"/>
          <w:kern w:val="36"/>
        </w:rPr>
        <w:t>,</w:t>
      </w:r>
      <w:r>
        <w:rPr>
          <w:rFonts w:ascii="Arial" w:eastAsia="Times New Roman" w:hAnsi="Arial" w:cs="Arial"/>
          <w:bCs/>
          <w:color w:val="000000"/>
          <w:kern w:val="36"/>
        </w:rPr>
        <w:t xml:space="preserve"> </w:t>
      </w:r>
      <w:proofErr w:type="spellStart"/>
      <w:r>
        <w:rPr>
          <w:rFonts w:ascii="Arial" w:eastAsia="Times New Roman" w:hAnsi="Arial" w:cs="Arial"/>
          <w:bCs/>
          <w:color w:val="000000"/>
          <w:kern w:val="36"/>
        </w:rPr>
        <w:t>Lorsch</w:t>
      </w:r>
      <w:proofErr w:type="spellEnd"/>
      <w:r>
        <w:rPr>
          <w:rFonts w:ascii="Arial" w:eastAsia="Times New Roman" w:hAnsi="Arial" w:cs="Arial"/>
          <w:bCs/>
          <w:color w:val="000000"/>
          <w:kern w:val="36"/>
        </w:rPr>
        <w:t xml:space="preserve"> ZS, Walker DM, Wang J</w:t>
      </w:r>
      <w:r w:rsidRPr="004C75A1">
        <w:rPr>
          <w:rFonts w:ascii="Arial" w:eastAsia="Times New Roman" w:hAnsi="Arial" w:cs="Arial"/>
          <w:bCs/>
          <w:color w:val="000000"/>
          <w:kern w:val="36"/>
        </w:rPr>
        <w:t>,</w:t>
      </w:r>
      <w:r>
        <w:rPr>
          <w:rFonts w:ascii="Arial" w:eastAsia="Times New Roman" w:hAnsi="Arial" w:cs="Arial"/>
          <w:bCs/>
          <w:color w:val="000000"/>
          <w:kern w:val="36"/>
        </w:rPr>
        <w:t xml:space="preserve"> Huang X, </w:t>
      </w:r>
      <w:proofErr w:type="spellStart"/>
      <w:r>
        <w:rPr>
          <w:rFonts w:ascii="Arial" w:eastAsia="Times New Roman" w:hAnsi="Arial" w:cs="Arial"/>
          <w:bCs/>
          <w:color w:val="000000"/>
          <w:kern w:val="36"/>
        </w:rPr>
        <w:t>Schlüter</w:t>
      </w:r>
      <w:proofErr w:type="spellEnd"/>
      <w:r>
        <w:rPr>
          <w:rFonts w:ascii="Arial" w:eastAsia="Times New Roman" w:hAnsi="Arial" w:cs="Arial"/>
          <w:bCs/>
          <w:color w:val="000000"/>
          <w:kern w:val="36"/>
        </w:rPr>
        <w:t xml:space="preserve"> OM, Maze I</w:t>
      </w:r>
      <w:r w:rsidRPr="004C75A1">
        <w:rPr>
          <w:rFonts w:ascii="Arial" w:eastAsia="Times New Roman" w:hAnsi="Arial" w:cs="Arial"/>
          <w:bCs/>
          <w:color w:val="000000"/>
          <w:kern w:val="36"/>
        </w:rPr>
        <w:t>,</w:t>
      </w:r>
      <w:r>
        <w:rPr>
          <w:rFonts w:ascii="Arial" w:eastAsia="Times New Roman" w:hAnsi="Arial" w:cs="Arial"/>
          <w:bCs/>
          <w:color w:val="000000"/>
          <w:kern w:val="36"/>
        </w:rPr>
        <w:t xml:space="preserve"> </w:t>
      </w:r>
      <w:proofErr w:type="spellStart"/>
      <w:r>
        <w:rPr>
          <w:rFonts w:ascii="Arial" w:eastAsia="Times New Roman" w:hAnsi="Arial" w:cs="Arial"/>
          <w:bCs/>
          <w:color w:val="000000"/>
          <w:kern w:val="36"/>
        </w:rPr>
        <w:t>Peña</w:t>
      </w:r>
      <w:proofErr w:type="spellEnd"/>
      <w:r>
        <w:rPr>
          <w:rFonts w:ascii="Arial" w:eastAsia="Times New Roman" w:hAnsi="Arial" w:cs="Arial"/>
          <w:bCs/>
          <w:color w:val="000000"/>
          <w:kern w:val="36"/>
        </w:rPr>
        <w:t xml:space="preserve"> CJ, Heller EA, </w:t>
      </w:r>
      <w:proofErr w:type="spellStart"/>
      <w:r>
        <w:rPr>
          <w:rFonts w:ascii="Arial" w:eastAsia="Times New Roman" w:hAnsi="Arial" w:cs="Arial"/>
          <w:bCs/>
          <w:color w:val="000000"/>
          <w:kern w:val="36"/>
        </w:rPr>
        <w:t>Issler</w:t>
      </w:r>
      <w:proofErr w:type="spellEnd"/>
      <w:r>
        <w:rPr>
          <w:rFonts w:ascii="Arial" w:eastAsia="Times New Roman" w:hAnsi="Arial" w:cs="Arial"/>
          <w:bCs/>
          <w:color w:val="000000"/>
          <w:kern w:val="36"/>
        </w:rPr>
        <w:t xml:space="preserve"> O</w:t>
      </w:r>
      <w:r w:rsidRPr="004C75A1">
        <w:rPr>
          <w:rFonts w:ascii="Arial" w:eastAsia="Times New Roman" w:hAnsi="Arial" w:cs="Arial"/>
          <w:bCs/>
          <w:color w:val="000000"/>
          <w:kern w:val="36"/>
        </w:rPr>
        <w:t>, Wang</w:t>
      </w:r>
      <w:r>
        <w:rPr>
          <w:rFonts w:ascii="Arial" w:eastAsia="Times New Roman" w:hAnsi="Arial" w:cs="Arial"/>
          <w:bCs/>
          <w:color w:val="000000"/>
          <w:kern w:val="36"/>
        </w:rPr>
        <w:t xml:space="preserve"> M, Song WM, Stein JL, Liu X</w:t>
      </w:r>
      <w:r w:rsidRPr="004C75A1">
        <w:rPr>
          <w:rFonts w:ascii="Arial" w:eastAsia="Times New Roman" w:hAnsi="Arial" w:cs="Arial"/>
          <w:bCs/>
          <w:color w:val="000000"/>
          <w:kern w:val="36"/>
        </w:rPr>
        <w:t>, Doyle MA</w:t>
      </w:r>
      <w:r>
        <w:rPr>
          <w:rFonts w:ascii="Arial" w:eastAsia="Times New Roman" w:hAnsi="Arial" w:cs="Arial"/>
          <w:bCs/>
          <w:color w:val="000000"/>
          <w:kern w:val="36"/>
        </w:rPr>
        <w:t xml:space="preserve">, </w:t>
      </w:r>
      <w:proofErr w:type="spellStart"/>
      <w:r>
        <w:rPr>
          <w:rFonts w:ascii="Arial" w:eastAsia="Times New Roman" w:hAnsi="Arial" w:cs="Arial"/>
          <w:bCs/>
          <w:color w:val="000000"/>
          <w:kern w:val="36"/>
        </w:rPr>
        <w:t>Scobie</w:t>
      </w:r>
      <w:proofErr w:type="spellEnd"/>
      <w:r>
        <w:rPr>
          <w:rFonts w:ascii="Arial" w:eastAsia="Times New Roman" w:hAnsi="Arial" w:cs="Arial"/>
          <w:bCs/>
          <w:color w:val="000000"/>
          <w:kern w:val="36"/>
        </w:rPr>
        <w:t xml:space="preserve"> KN, Sun HS, </w:t>
      </w:r>
      <w:proofErr w:type="spellStart"/>
      <w:r>
        <w:rPr>
          <w:rFonts w:ascii="Arial" w:eastAsia="Times New Roman" w:hAnsi="Arial" w:cs="Arial"/>
          <w:bCs/>
          <w:color w:val="000000"/>
          <w:kern w:val="36"/>
        </w:rPr>
        <w:t>Neve</w:t>
      </w:r>
      <w:proofErr w:type="spellEnd"/>
      <w:r>
        <w:rPr>
          <w:rFonts w:ascii="Arial" w:eastAsia="Times New Roman" w:hAnsi="Arial" w:cs="Arial"/>
          <w:bCs/>
          <w:color w:val="000000"/>
          <w:kern w:val="36"/>
        </w:rPr>
        <w:t xml:space="preserve"> RL, </w:t>
      </w:r>
      <w:proofErr w:type="spellStart"/>
      <w:r>
        <w:rPr>
          <w:rFonts w:ascii="Arial" w:eastAsia="Times New Roman" w:hAnsi="Arial" w:cs="Arial"/>
          <w:bCs/>
          <w:color w:val="000000"/>
          <w:kern w:val="36"/>
        </w:rPr>
        <w:t>Geschwind</w:t>
      </w:r>
      <w:proofErr w:type="spellEnd"/>
      <w:r>
        <w:rPr>
          <w:rFonts w:ascii="Arial" w:eastAsia="Times New Roman" w:hAnsi="Arial" w:cs="Arial"/>
          <w:bCs/>
          <w:color w:val="000000"/>
          <w:kern w:val="36"/>
        </w:rPr>
        <w:t xml:space="preserve"> D, Dong Y, </w:t>
      </w:r>
      <w:proofErr w:type="spellStart"/>
      <w:r>
        <w:rPr>
          <w:rFonts w:ascii="Arial" w:eastAsia="Times New Roman" w:hAnsi="Arial" w:cs="Arial"/>
          <w:bCs/>
          <w:color w:val="000000"/>
          <w:kern w:val="36"/>
        </w:rPr>
        <w:t>Shen</w:t>
      </w:r>
      <w:proofErr w:type="spellEnd"/>
      <w:r>
        <w:rPr>
          <w:rFonts w:ascii="Arial" w:eastAsia="Times New Roman" w:hAnsi="Arial" w:cs="Arial"/>
          <w:bCs/>
          <w:color w:val="000000"/>
          <w:kern w:val="36"/>
        </w:rPr>
        <w:t xml:space="preserve"> L</w:t>
      </w:r>
      <w:r w:rsidRPr="004C75A1">
        <w:rPr>
          <w:rFonts w:ascii="Arial" w:eastAsia="Times New Roman" w:hAnsi="Arial" w:cs="Arial"/>
          <w:bCs/>
          <w:color w:val="000000"/>
          <w:kern w:val="36"/>
        </w:rPr>
        <w:t>, Zhang B</w:t>
      </w:r>
      <w:r>
        <w:rPr>
          <w:rFonts w:ascii="Arial" w:eastAsia="Times New Roman" w:hAnsi="Arial" w:cs="Arial"/>
          <w:bCs/>
          <w:color w:val="000000"/>
          <w:kern w:val="36"/>
        </w:rPr>
        <w:t xml:space="preserve">, </w:t>
      </w:r>
      <w:proofErr w:type="spellStart"/>
      <w:r>
        <w:rPr>
          <w:rFonts w:ascii="Arial" w:eastAsia="Times New Roman" w:hAnsi="Arial" w:cs="Arial"/>
          <w:bCs/>
          <w:color w:val="000000"/>
          <w:kern w:val="36"/>
        </w:rPr>
        <w:t>Nestler</w:t>
      </w:r>
      <w:proofErr w:type="spellEnd"/>
      <w:r>
        <w:rPr>
          <w:rFonts w:ascii="Arial" w:eastAsia="Times New Roman" w:hAnsi="Arial" w:cs="Arial"/>
          <w:bCs/>
          <w:color w:val="000000"/>
          <w:kern w:val="36"/>
        </w:rPr>
        <w:t xml:space="preserve"> EJ</w:t>
      </w:r>
      <w:r w:rsidR="00AE2ABF">
        <w:rPr>
          <w:rFonts w:ascii="Arial" w:eastAsia="Times New Roman" w:hAnsi="Arial" w:cs="Arial"/>
          <w:bCs/>
          <w:color w:val="000000"/>
          <w:kern w:val="36"/>
        </w:rPr>
        <w:t xml:space="preserve">. </w:t>
      </w:r>
    </w:p>
    <w:p w:rsidR="00FB2516" w:rsidRDefault="00FB2516" w:rsidP="00FB2516">
      <w:pPr>
        <w:spacing w:after="0" w:line="240" w:lineRule="auto"/>
        <w:rPr>
          <w:rFonts w:ascii="Arial" w:eastAsia="Times New Roman" w:hAnsi="Arial" w:cs="Arial"/>
          <w:bCs/>
          <w:color w:val="000000"/>
          <w:kern w:val="36"/>
        </w:rPr>
      </w:pPr>
    </w:p>
    <w:p w:rsidR="00FB2516" w:rsidRDefault="00FB2516" w:rsidP="00FB2516">
      <w:pPr>
        <w:spacing w:after="0" w:line="240" w:lineRule="auto"/>
        <w:rPr>
          <w:rFonts w:ascii="Arial" w:hAnsi="Arial" w:cs="Arial"/>
        </w:rPr>
      </w:pPr>
      <w:r w:rsidRPr="00572307">
        <w:rPr>
          <w:rFonts w:ascii="Arial" w:hAnsi="Arial" w:cs="Arial"/>
          <w:b/>
        </w:rPr>
        <w:t>Objective</w:t>
      </w:r>
      <w:r w:rsidRPr="00572307">
        <w:rPr>
          <w:rFonts w:ascii="Arial" w:hAnsi="Arial" w:cs="Arial"/>
        </w:rPr>
        <w:t xml:space="preserve"> –</w:t>
      </w:r>
      <w:r w:rsidR="008230E2">
        <w:rPr>
          <w:rFonts w:ascii="Arial" w:hAnsi="Arial" w:cs="Arial"/>
        </w:rPr>
        <w:t>Depression is a neurological disorder that is the result</w:t>
      </w:r>
      <w:r w:rsidR="00EF16A0">
        <w:rPr>
          <w:rFonts w:ascii="Arial" w:hAnsi="Arial" w:cs="Arial"/>
        </w:rPr>
        <w:t xml:space="preserve"> of </w:t>
      </w:r>
      <w:r w:rsidR="004E7134">
        <w:rPr>
          <w:rFonts w:ascii="Arial" w:hAnsi="Arial" w:cs="Arial"/>
        </w:rPr>
        <w:t xml:space="preserve">complex </w:t>
      </w:r>
      <w:r w:rsidR="00EF16A0">
        <w:rPr>
          <w:rFonts w:ascii="Arial" w:hAnsi="Arial" w:cs="Arial"/>
        </w:rPr>
        <w:t xml:space="preserve">interactions between social, psychological and neurological factors. </w:t>
      </w:r>
      <w:r w:rsidR="003A26B0">
        <w:rPr>
          <w:rFonts w:ascii="Arial" w:hAnsi="Arial" w:cs="Arial"/>
        </w:rPr>
        <w:t>A</w:t>
      </w:r>
      <w:r w:rsidR="00EF16A0">
        <w:rPr>
          <w:rFonts w:ascii="Arial" w:hAnsi="Arial" w:cs="Arial"/>
        </w:rPr>
        <w:t xml:space="preserve">ntidepressants </w:t>
      </w:r>
      <w:r w:rsidR="00A508D6">
        <w:rPr>
          <w:rFonts w:ascii="Arial" w:hAnsi="Arial" w:cs="Arial"/>
        </w:rPr>
        <w:t xml:space="preserve">unfortunately lead to remission in </w:t>
      </w:r>
      <w:r w:rsidR="00AE2ABF">
        <w:rPr>
          <w:rFonts w:ascii="Arial" w:hAnsi="Arial" w:cs="Arial"/>
        </w:rPr>
        <w:t xml:space="preserve">only </w:t>
      </w:r>
      <w:r w:rsidR="00A508D6">
        <w:rPr>
          <w:rFonts w:ascii="Arial" w:hAnsi="Arial" w:cs="Arial"/>
        </w:rPr>
        <w:t>half of the patient population</w:t>
      </w:r>
      <w:r w:rsidR="003A26B0">
        <w:rPr>
          <w:rFonts w:ascii="Arial" w:hAnsi="Arial" w:cs="Arial"/>
        </w:rPr>
        <w:t xml:space="preserve"> as a result of which</w:t>
      </w:r>
      <w:r w:rsidR="003A26B0" w:rsidRPr="003A26B0">
        <w:rPr>
          <w:rFonts w:ascii="Arial" w:hAnsi="Arial" w:cs="Arial"/>
        </w:rPr>
        <w:t xml:space="preserve"> </w:t>
      </w:r>
      <w:r w:rsidR="003A26B0">
        <w:rPr>
          <w:rFonts w:ascii="Arial" w:hAnsi="Arial" w:cs="Arial"/>
        </w:rPr>
        <w:t xml:space="preserve">depression constitutes a substantial global health burden. </w:t>
      </w:r>
      <w:r w:rsidR="00A508D6">
        <w:rPr>
          <w:rFonts w:ascii="Arial" w:hAnsi="Arial" w:cs="Arial"/>
        </w:rPr>
        <w:t xml:space="preserve">Perhaps this is because research </w:t>
      </w:r>
      <w:r w:rsidR="00DE536A">
        <w:rPr>
          <w:rFonts w:ascii="Arial" w:hAnsi="Arial" w:cs="Arial"/>
        </w:rPr>
        <w:t xml:space="preserve">done to discover drugs for depression has focused on single genes and on single areas of the brain instead of the interplay between genes and between brain regions. </w:t>
      </w:r>
    </w:p>
    <w:p w:rsidR="00EF16A0" w:rsidRDefault="00DE536A" w:rsidP="00FB2516">
      <w:pPr>
        <w:spacing w:after="0" w:line="240" w:lineRule="auto"/>
        <w:rPr>
          <w:rFonts w:ascii="Arial" w:hAnsi="Arial" w:cs="Arial"/>
        </w:rPr>
      </w:pPr>
      <w:r>
        <w:rPr>
          <w:rFonts w:ascii="Arial" w:hAnsi="Arial" w:cs="Arial"/>
        </w:rPr>
        <w:tab/>
        <w:t xml:space="preserve">A </w:t>
      </w:r>
      <w:hyperlink r:id="rId4" w:history="1">
        <w:r w:rsidRPr="00D74D0C">
          <w:rPr>
            <w:rStyle w:val="Hyperlink"/>
            <w:rFonts w:ascii="Arial" w:hAnsi="Arial" w:cs="Arial"/>
          </w:rPr>
          <w:t xml:space="preserve">recent study </w:t>
        </w:r>
      </w:hyperlink>
      <w:r>
        <w:rPr>
          <w:rFonts w:ascii="Arial" w:hAnsi="Arial" w:cs="Arial"/>
        </w:rPr>
        <w:t>sought to change this paradigm by investigating the</w:t>
      </w:r>
      <w:r w:rsidR="006F1BBC">
        <w:rPr>
          <w:rFonts w:ascii="Arial" w:hAnsi="Arial" w:cs="Arial"/>
        </w:rPr>
        <w:t xml:space="preserve"> genetic profile of four areas of the brain that have been implicated in depression - nucleus </w:t>
      </w:r>
      <w:proofErr w:type="spellStart"/>
      <w:r w:rsidR="006F1BBC">
        <w:rPr>
          <w:rFonts w:ascii="Arial" w:hAnsi="Arial" w:cs="Arial"/>
        </w:rPr>
        <w:t>accumbens</w:t>
      </w:r>
      <w:proofErr w:type="spellEnd"/>
      <w:r w:rsidR="006F1BBC">
        <w:rPr>
          <w:rFonts w:ascii="Arial" w:hAnsi="Arial" w:cs="Arial"/>
        </w:rPr>
        <w:t xml:space="preserve">, ventral hippocampus, prefrontal cortex and </w:t>
      </w:r>
      <w:r w:rsidR="00540040">
        <w:rPr>
          <w:rFonts w:ascii="Arial" w:hAnsi="Arial" w:cs="Arial"/>
        </w:rPr>
        <w:t xml:space="preserve">the </w:t>
      </w:r>
      <w:r w:rsidR="006F1BBC">
        <w:rPr>
          <w:rFonts w:ascii="Arial" w:hAnsi="Arial" w:cs="Arial"/>
        </w:rPr>
        <w:t xml:space="preserve">amygdala in mice. They chose a </w:t>
      </w:r>
      <w:r w:rsidR="002E0C02">
        <w:rPr>
          <w:rFonts w:ascii="Arial" w:hAnsi="Arial" w:cs="Arial"/>
        </w:rPr>
        <w:t xml:space="preserve">model of depressive behavior known as </w:t>
      </w:r>
      <w:r w:rsidR="008C114A">
        <w:rPr>
          <w:rFonts w:ascii="Arial" w:hAnsi="Arial" w:cs="Arial"/>
        </w:rPr>
        <w:t>chronic social defeat stress</w:t>
      </w:r>
      <w:r w:rsidR="00AE2821">
        <w:rPr>
          <w:rFonts w:ascii="Arial" w:hAnsi="Arial" w:cs="Arial"/>
        </w:rPr>
        <w:t xml:space="preserve"> (CSDS)</w:t>
      </w:r>
      <w:r w:rsidR="000C4E0C">
        <w:rPr>
          <w:rFonts w:ascii="Arial" w:hAnsi="Arial" w:cs="Arial"/>
        </w:rPr>
        <w:t>. I</w:t>
      </w:r>
      <w:r w:rsidR="006B6857">
        <w:rPr>
          <w:rFonts w:ascii="Arial" w:hAnsi="Arial" w:cs="Arial"/>
        </w:rPr>
        <w:t xml:space="preserve">n this model, </w:t>
      </w:r>
      <w:r w:rsidR="005260D8">
        <w:rPr>
          <w:rFonts w:ascii="Arial" w:hAnsi="Arial" w:cs="Arial"/>
        </w:rPr>
        <w:t xml:space="preserve">a ten day-long exposure of mice to a stressful experience </w:t>
      </w:r>
      <w:r w:rsidR="00540040">
        <w:rPr>
          <w:rFonts w:ascii="Arial" w:hAnsi="Arial" w:cs="Arial"/>
        </w:rPr>
        <w:t xml:space="preserve">divides mice into two groups – those that are </w:t>
      </w:r>
      <w:r w:rsidR="005260D8">
        <w:rPr>
          <w:rFonts w:ascii="Arial" w:hAnsi="Arial" w:cs="Arial"/>
        </w:rPr>
        <w:t xml:space="preserve">depression-susceptible and those that are depression-resilient. </w:t>
      </w:r>
      <w:r w:rsidR="00540040">
        <w:rPr>
          <w:rFonts w:ascii="Arial" w:hAnsi="Arial" w:cs="Arial"/>
        </w:rPr>
        <w:t>In the current paper, this</w:t>
      </w:r>
      <w:r w:rsidR="00AE2821">
        <w:rPr>
          <w:rFonts w:ascii="Arial" w:hAnsi="Arial" w:cs="Arial"/>
        </w:rPr>
        <w:t xml:space="preserve"> CSDS model was used, and </w:t>
      </w:r>
      <w:r w:rsidR="00E25EAE">
        <w:rPr>
          <w:rFonts w:ascii="Arial" w:hAnsi="Arial" w:cs="Arial"/>
        </w:rPr>
        <w:t xml:space="preserve">comprehensive </w:t>
      </w:r>
      <w:r w:rsidR="00AE2821">
        <w:rPr>
          <w:rFonts w:ascii="Arial" w:hAnsi="Arial" w:cs="Arial"/>
        </w:rPr>
        <w:t xml:space="preserve">genomic analysis of the four brain areas were done at three time points to capture a complete picture of changes in the depressed mouse brain. </w:t>
      </w:r>
      <w:r w:rsidR="00223566">
        <w:rPr>
          <w:rFonts w:ascii="Arial" w:hAnsi="Arial" w:cs="Arial"/>
        </w:rPr>
        <w:t xml:space="preserve"> Control mice i.e. those that had never been exposed to CSDS were also used. </w:t>
      </w:r>
      <w:r w:rsidR="00E25EAE">
        <w:rPr>
          <w:rFonts w:ascii="Arial" w:hAnsi="Arial" w:cs="Arial"/>
        </w:rPr>
        <w:t xml:space="preserve">RNA sequencing was </w:t>
      </w:r>
      <w:r w:rsidR="004D2D7E">
        <w:rPr>
          <w:rFonts w:ascii="Arial" w:hAnsi="Arial" w:cs="Arial"/>
        </w:rPr>
        <w:t>done</w:t>
      </w:r>
      <w:r w:rsidR="00E25EAE">
        <w:rPr>
          <w:rFonts w:ascii="Arial" w:hAnsi="Arial" w:cs="Arial"/>
        </w:rPr>
        <w:t xml:space="preserve"> to investigate genome-wide transcriptional profile. </w:t>
      </w:r>
    </w:p>
    <w:p w:rsidR="004C75A1" w:rsidRPr="00572307" w:rsidRDefault="004C75A1" w:rsidP="00FB2516">
      <w:pPr>
        <w:spacing w:after="0" w:line="240" w:lineRule="auto"/>
        <w:rPr>
          <w:rFonts w:ascii="Arial" w:hAnsi="Arial" w:cs="Arial"/>
        </w:rPr>
      </w:pPr>
    </w:p>
    <w:p w:rsidR="00AF6DCA" w:rsidRDefault="00FB2516" w:rsidP="00357A7F">
      <w:pPr>
        <w:spacing w:after="0" w:line="240" w:lineRule="auto"/>
        <w:rPr>
          <w:rFonts w:ascii="Arial" w:hAnsi="Arial" w:cs="Arial"/>
        </w:rPr>
      </w:pPr>
      <w:r w:rsidRPr="00572307">
        <w:rPr>
          <w:rFonts w:ascii="Arial" w:hAnsi="Arial" w:cs="Arial"/>
          <w:b/>
        </w:rPr>
        <w:t xml:space="preserve">Results </w:t>
      </w:r>
      <w:r w:rsidRPr="00572307">
        <w:rPr>
          <w:rFonts w:ascii="Arial" w:hAnsi="Arial" w:cs="Arial"/>
        </w:rPr>
        <w:t>–</w:t>
      </w:r>
      <w:r w:rsidR="000E290B">
        <w:rPr>
          <w:rFonts w:ascii="Arial" w:hAnsi="Arial" w:cs="Arial"/>
        </w:rPr>
        <w:t xml:space="preserve"> RNA sequencing </w:t>
      </w:r>
      <w:r w:rsidR="00A4619B">
        <w:rPr>
          <w:rFonts w:ascii="Arial" w:hAnsi="Arial" w:cs="Arial"/>
        </w:rPr>
        <w:t xml:space="preserve">was done in </w:t>
      </w:r>
      <w:r w:rsidR="00DF2397">
        <w:rPr>
          <w:rFonts w:ascii="Arial" w:hAnsi="Arial" w:cs="Arial"/>
        </w:rPr>
        <w:t xml:space="preserve">brain </w:t>
      </w:r>
      <w:r w:rsidR="00A4619B">
        <w:rPr>
          <w:rFonts w:ascii="Arial" w:hAnsi="Arial" w:cs="Arial"/>
        </w:rPr>
        <w:t xml:space="preserve">tissue </w:t>
      </w:r>
      <w:r w:rsidR="00C30CCF">
        <w:rPr>
          <w:rFonts w:ascii="Arial" w:hAnsi="Arial" w:cs="Arial"/>
        </w:rPr>
        <w:t xml:space="preserve">of mice </w:t>
      </w:r>
      <w:r w:rsidR="001B4701">
        <w:rPr>
          <w:rFonts w:ascii="Arial" w:hAnsi="Arial" w:cs="Arial"/>
        </w:rPr>
        <w:t xml:space="preserve">exposed to CSDS, </w:t>
      </w:r>
      <w:r w:rsidR="00B974D5">
        <w:rPr>
          <w:rFonts w:ascii="Arial" w:hAnsi="Arial" w:cs="Arial"/>
        </w:rPr>
        <w:t>and distinct differences in transcriptional profiles were found</w:t>
      </w:r>
      <w:r w:rsidR="001B4701">
        <w:rPr>
          <w:rFonts w:ascii="Arial" w:hAnsi="Arial" w:cs="Arial"/>
        </w:rPr>
        <w:t xml:space="preserve"> in depression-susceptible vs. depression-resilient </w:t>
      </w:r>
      <w:r w:rsidR="004A7824">
        <w:rPr>
          <w:rFonts w:ascii="Arial" w:hAnsi="Arial" w:cs="Arial"/>
        </w:rPr>
        <w:t>mice</w:t>
      </w:r>
      <w:r w:rsidR="00B974D5">
        <w:rPr>
          <w:rFonts w:ascii="Arial" w:hAnsi="Arial" w:cs="Arial"/>
        </w:rPr>
        <w:t xml:space="preserve">. </w:t>
      </w:r>
      <w:r w:rsidR="004A7824">
        <w:rPr>
          <w:rFonts w:ascii="Arial" w:hAnsi="Arial" w:cs="Arial"/>
        </w:rPr>
        <w:t>A few novel genes</w:t>
      </w:r>
      <w:r w:rsidR="00AF6DCA">
        <w:rPr>
          <w:rFonts w:ascii="Arial" w:hAnsi="Arial" w:cs="Arial"/>
        </w:rPr>
        <w:t xml:space="preserve"> like </w:t>
      </w:r>
      <w:r w:rsidR="00AF6DCA" w:rsidRPr="00D36016">
        <w:rPr>
          <w:rFonts w:ascii="Arial" w:hAnsi="Arial" w:cs="Arial"/>
          <w:i/>
        </w:rPr>
        <w:t>Sdk</w:t>
      </w:r>
      <w:r w:rsidR="00AF6DCA">
        <w:rPr>
          <w:rFonts w:ascii="Arial" w:hAnsi="Arial" w:cs="Arial"/>
          <w:i/>
        </w:rPr>
        <w:t>1, Dkk1 and Neurod2</w:t>
      </w:r>
      <w:r w:rsidR="004A7824">
        <w:rPr>
          <w:rFonts w:ascii="Arial" w:hAnsi="Arial" w:cs="Arial"/>
        </w:rPr>
        <w:t xml:space="preserve"> that </w:t>
      </w:r>
      <w:proofErr w:type="spellStart"/>
      <w:r w:rsidR="00780FAB">
        <w:rPr>
          <w:rFonts w:ascii="Arial" w:hAnsi="Arial" w:cs="Arial"/>
        </w:rPr>
        <w:t>cpnfer</w:t>
      </w:r>
      <w:proofErr w:type="spellEnd"/>
      <w:r w:rsidR="00AF6DCA">
        <w:rPr>
          <w:rFonts w:ascii="Arial" w:hAnsi="Arial" w:cs="Arial"/>
        </w:rPr>
        <w:t xml:space="preserve"> susceptibility to depression </w:t>
      </w:r>
      <w:proofErr w:type="gramStart"/>
      <w:r w:rsidR="00AF6DCA">
        <w:rPr>
          <w:rFonts w:ascii="Arial" w:hAnsi="Arial" w:cs="Arial"/>
        </w:rPr>
        <w:t>were</w:t>
      </w:r>
      <w:proofErr w:type="gramEnd"/>
      <w:r w:rsidR="00AF6DCA">
        <w:rPr>
          <w:rFonts w:ascii="Arial" w:hAnsi="Arial" w:cs="Arial"/>
        </w:rPr>
        <w:t xml:space="preserve"> identified. Out of these, the </w:t>
      </w:r>
      <w:r w:rsidR="002F62FF">
        <w:rPr>
          <w:rFonts w:ascii="Arial" w:hAnsi="Arial" w:cs="Arial"/>
          <w:i/>
        </w:rPr>
        <w:t xml:space="preserve">Dkk1 </w:t>
      </w:r>
      <w:r w:rsidR="002F62FF">
        <w:rPr>
          <w:rFonts w:ascii="Arial" w:hAnsi="Arial" w:cs="Arial"/>
        </w:rPr>
        <w:t xml:space="preserve">gene was identified in the ventral hippocampus </w:t>
      </w:r>
      <w:r w:rsidR="00AF6DCA">
        <w:rPr>
          <w:rFonts w:ascii="Arial" w:hAnsi="Arial" w:cs="Arial"/>
        </w:rPr>
        <w:t>as a d</w:t>
      </w:r>
      <w:r w:rsidR="00AC4152">
        <w:rPr>
          <w:rFonts w:ascii="Arial" w:hAnsi="Arial" w:cs="Arial"/>
        </w:rPr>
        <w:t>epre</w:t>
      </w:r>
      <w:r w:rsidR="00AF6DCA">
        <w:rPr>
          <w:rFonts w:ascii="Arial" w:hAnsi="Arial" w:cs="Arial"/>
        </w:rPr>
        <w:t>ssion-susceptible gene</w:t>
      </w:r>
      <w:r w:rsidR="00AC4152">
        <w:rPr>
          <w:rFonts w:ascii="Arial" w:hAnsi="Arial" w:cs="Arial"/>
        </w:rPr>
        <w:t xml:space="preserve">. </w:t>
      </w:r>
      <w:r w:rsidR="0046689F">
        <w:rPr>
          <w:rFonts w:ascii="Arial" w:hAnsi="Arial" w:cs="Arial"/>
        </w:rPr>
        <w:t xml:space="preserve">Using viral vectors to overexpress </w:t>
      </w:r>
      <w:r w:rsidR="0046689F" w:rsidRPr="0046689F">
        <w:rPr>
          <w:rFonts w:ascii="Arial" w:hAnsi="Arial" w:cs="Arial"/>
          <w:i/>
        </w:rPr>
        <w:t>Dkk1</w:t>
      </w:r>
      <w:r w:rsidR="0046689F">
        <w:rPr>
          <w:rFonts w:ascii="Arial" w:hAnsi="Arial" w:cs="Arial"/>
        </w:rPr>
        <w:t>, the scientists found a large number of</w:t>
      </w:r>
      <w:r w:rsidR="00DB2AF1">
        <w:rPr>
          <w:rFonts w:ascii="Arial" w:hAnsi="Arial" w:cs="Arial"/>
        </w:rPr>
        <w:t xml:space="preserve"> other</w:t>
      </w:r>
      <w:r w:rsidR="0046689F">
        <w:rPr>
          <w:rFonts w:ascii="Arial" w:hAnsi="Arial" w:cs="Arial"/>
        </w:rPr>
        <w:t xml:space="preserve"> genes were also overexpressed when </w:t>
      </w:r>
      <w:r w:rsidR="0046689F" w:rsidRPr="0046689F">
        <w:rPr>
          <w:rFonts w:ascii="Arial" w:hAnsi="Arial" w:cs="Arial"/>
          <w:i/>
        </w:rPr>
        <w:t>Dkk1</w:t>
      </w:r>
      <w:r w:rsidR="00D12396">
        <w:rPr>
          <w:rFonts w:ascii="Arial" w:hAnsi="Arial" w:cs="Arial"/>
        </w:rPr>
        <w:t xml:space="preserve"> was overexpressed. This probably means that </w:t>
      </w:r>
      <w:r w:rsidR="00D12396" w:rsidRPr="00D12396">
        <w:rPr>
          <w:rFonts w:ascii="Arial" w:hAnsi="Arial" w:cs="Arial"/>
          <w:i/>
        </w:rPr>
        <w:t>Dkk1</w:t>
      </w:r>
      <w:r w:rsidR="00D12396">
        <w:rPr>
          <w:rFonts w:ascii="Arial" w:hAnsi="Arial" w:cs="Arial"/>
        </w:rPr>
        <w:t xml:space="preserve"> is a ‘hub’ gene and a possible target for discovery of future antidepressants. </w:t>
      </w:r>
      <w:proofErr w:type="spellStart"/>
      <w:r w:rsidR="00F41E7D">
        <w:rPr>
          <w:rFonts w:ascii="Arial" w:hAnsi="Arial" w:cs="Arial"/>
        </w:rPr>
        <w:t>Overexpression</w:t>
      </w:r>
      <w:proofErr w:type="spellEnd"/>
      <w:r w:rsidR="00F41E7D">
        <w:rPr>
          <w:rFonts w:ascii="Arial" w:hAnsi="Arial" w:cs="Arial"/>
        </w:rPr>
        <w:t xml:space="preserve"> of </w:t>
      </w:r>
      <w:r w:rsidR="00F41E7D" w:rsidRPr="002605A8">
        <w:rPr>
          <w:rFonts w:ascii="Arial" w:hAnsi="Arial" w:cs="Arial"/>
          <w:i/>
        </w:rPr>
        <w:t>Dkk1</w:t>
      </w:r>
      <w:r w:rsidR="00F41E7D">
        <w:rPr>
          <w:rFonts w:ascii="Arial" w:hAnsi="Arial" w:cs="Arial"/>
        </w:rPr>
        <w:t xml:space="preserve"> also was associated with an increase in excitability in the ventral hippocampus</w:t>
      </w:r>
      <w:r w:rsidR="002605A8">
        <w:rPr>
          <w:rFonts w:ascii="Arial" w:hAnsi="Arial" w:cs="Arial"/>
        </w:rPr>
        <w:t xml:space="preserve">, pointing towards a potential mechanism of how </w:t>
      </w:r>
      <w:r w:rsidR="002605A8" w:rsidRPr="002605A8">
        <w:rPr>
          <w:rFonts w:ascii="Arial" w:hAnsi="Arial" w:cs="Arial"/>
          <w:i/>
        </w:rPr>
        <w:t>Dkk1</w:t>
      </w:r>
      <w:r w:rsidR="002605A8">
        <w:rPr>
          <w:rFonts w:ascii="Arial" w:hAnsi="Arial" w:cs="Arial"/>
        </w:rPr>
        <w:t xml:space="preserve"> might confer a depressive phenotype. </w:t>
      </w:r>
      <w:r w:rsidR="00F41E7D">
        <w:rPr>
          <w:rFonts w:ascii="Arial" w:hAnsi="Arial" w:cs="Arial"/>
        </w:rPr>
        <w:t xml:space="preserve"> </w:t>
      </w:r>
    </w:p>
    <w:p w:rsidR="004C75A1" w:rsidRPr="00572307" w:rsidRDefault="004C75A1" w:rsidP="00FB2516">
      <w:pPr>
        <w:spacing w:after="0" w:line="240" w:lineRule="auto"/>
        <w:rPr>
          <w:rFonts w:ascii="Arial" w:hAnsi="Arial" w:cs="Arial"/>
        </w:rPr>
      </w:pPr>
    </w:p>
    <w:p w:rsidR="00075275" w:rsidRDefault="00FB2516" w:rsidP="00FB2516">
      <w:pPr>
        <w:spacing w:after="0" w:line="240" w:lineRule="auto"/>
        <w:rPr>
          <w:rFonts w:ascii="Arial" w:hAnsi="Arial" w:cs="Arial"/>
        </w:rPr>
      </w:pPr>
      <w:r w:rsidRPr="00572307">
        <w:rPr>
          <w:rFonts w:ascii="Arial" w:hAnsi="Arial" w:cs="Arial"/>
          <w:b/>
        </w:rPr>
        <w:t xml:space="preserve">Interpretation </w:t>
      </w:r>
      <w:r w:rsidRPr="00572307">
        <w:rPr>
          <w:rFonts w:ascii="Arial" w:hAnsi="Arial" w:cs="Arial"/>
        </w:rPr>
        <w:t>–</w:t>
      </w:r>
      <w:r>
        <w:rPr>
          <w:rFonts w:ascii="Arial" w:hAnsi="Arial" w:cs="Arial"/>
        </w:rPr>
        <w:t xml:space="preserve"> </w:t>
      </w:r>
      <w:r w:rsidR="0043443A">
        <w:rPr>
          <w:rFonts w:ascii="Arial" w:hAnsi="Arial" w:cs="Arial"/>
        </w:rPr>
        <w:t>Numerous studies that have investigated t</w:t>
      </w:r>
      <w:r w:rsidR="004D2D7E">
        <w:rPr>
          <w:rFonts w:ascii="Arial" w:hAnsi="Arial" w:cs="Arial"/>
        </w:rPr>
        <w:t xml:space="preserve">ranscriptional </w:t>
      </w:r>
      <w:r w:rsidR="0043443A">
        <w:rPr>
          <w:rFonts w:ascii="Arial" w:hAnsi="Arial" w:cs="Arial"/>
        </w:rPr>
        <w:t>profiles</w:t>
      </w:r>
      <w:r w:rsidR="004D2D7E">
        <w:rPr>
          <w:rFonts w:ascii="Arial" w:hAnsi="Arial" w:cs="Arial"/>
        </w:rPr>
        <w:t xml:space="preserve"> of </w:t>
      </w:r>
      <w:r w:rsidR="0043443A">
        <w:rPr>
          <w:rFonts w:ascii="Arial" w:hAnsi="Arial" w:cs="Arial"/>
        </w:rPr>
        <w:t xml:space="preserve">genomes in depression have been </w:t>
      </w:r>
      <w:r w:rsidR="007F225B">
        <w:rPr>
          <w:rFonts w:ascii="Arial" w:hAnsi="Arial" w:cs="Arial"/>
        </w:rPr>
        <w:t>done; however,</w:t>
      </w:r>
      <w:r w:rsidR="0043443A">
        <w:rPr>
          <w:rFonts w:ascii="Arial" w:hAnsi="Arial" w:cs="Arial"/>
        </w:rPr>
        <w:t xml:space="preserve"> they have looked either at single genes </w:t>
      </w:r>
      <w:r w:rsidR="007F225B">
        <w:rPr>
          <w:rFonts w:ascii="Arial" w:hAnsi="Arial" w:cs="Arial"/>
        </w:rPr>
        <w:t>or at one structure of the brain. The current study provides insight into multiple genes in four areas of the brain that have been implicated in depression. Moreover, the scientists also</w:t>
      </w:r>
      <w:r w:rsidR="004476EB">
        <w:rPr>
          <w:rFonts w:ascii="Arial" w:hAnsi="Arial" w:cs="Arial"/>
        </w:rPr>
        <w:t xml:space="preserve"> did functional studies for </w:t>
      </w:r>
      <w:r w:rsidR="007F225B">
        <w:rPr>
          <w:rFonts w:ascii="Arial" w:hAnsi="Arial" w:cs="Arial"/>
        </w:rPr>
        <w:t xml:space="preserve">genes </w:t>
      </w:r>
      <w:r w:rsidR="004476EB">
        <w:rPr>
          <w:rFonts w:ascii="Arial" w:hAnsi="Arial" w:cs="Arial"/>
        </w:rPr>
        <w:t xml:space="preserve">that hadn’t </w:t>
      </w:r>
      <w:r w:rsidR="00075275">
        <w:rPr>
          <w:rFonts w:ascii="Arial" w:hAnsi="Arial" w:cs="Arial"/>
        </w:rPr>
        <w:t xml:space="preserve">been tested before and </w:t>
      </w:r>
      <w:r w:rsidR="007F225B">
        <w:rPr>
          <w:rFonts w:ascii="Arial" w:hAnsi="Arial" w:cs="Arial"/>
        </w:rPr>
        <w:t xml:space="preserve">that were </w:t>
      </w:r>
      <w:r w:rsidR="004D45BD">
        <w:rPr>
          <w:rFonts w:ascii="Arial" w:hAnsi="Arial" w:cs="Arial"/>
        </w:rPr>
        <w:t>responsible for depression-susceptible</w:t>
      </w:r>
      <w:r w:rsidR="00075275">
        <w:rPr>
          <w:rFonts w:ascii="Arial" w:hAnsi="Arial" w:cs="Arial"/>
        </w:rPr>
        <w:t xml:space="preserve"> behavior</w:t>
      </w:r>
      <w:r w:rsidR="004D45BD">
        <w:rPr>
          <w:rFonts w:ascii="Arial" w:hAnsi="Arial" w:cs="Arial"/>
        </w:rPr>
        <w:t xml:space="preserve">. This massive undertaking gives us new groups of genes/ transcriptional networks to focus on to come up with better therapies for depression. </w:t>
      </w:r>
    </w:p>
    <w:p w:rsidR="004C75A1" w:rsidRDefault="004D45BD" w:rsidP="00075275">
      <w:pPr>
        <w:spacing w:after="0" w:line="240" w:lineRule="auto"/>
        <w:ind w:firstLine="720"/>
        <w:rPr>
          <w:rFonts w:ascii="Arial" w:hAnsi="Arial" w:cs="Arial"/>
        </w:rPr>
      </w:pPr>
      <w:r>
        <w:rPr>
          <w:rFonts w:ascii="Arial" w:hAnsi="Arial" w:cs="Arial"/>
        </w:rPr>
        <w:t>As the author mention, a</w:t>
      </w:r>
      <w:r w:rsidR="00A76D37">
        <w:rPr>
          <w:rFonts w:ascii="Arial" w:hAnsi="Arial" w:cs="Arial"/>
        </w:rPr>
        <w:t xml:space="preserve">ll experiments in this manuscript were done in male mice. Sex differences in depressive phenotype have been documented; so it would be worthwhile to see how and whether this would differ in female mice. </w:t>
      </w:r>
    </w:p>
    <w:p w:rsidR="00FB2516" w:rsidRDefault="00FB2516" w:rsidP="00FB2516">
      <w:pPr>
        <w:spacing w:after="0" w:line="240" w:lineRule="auto"/>
        <w:rPr>
          <w:rFonts w:ascii="Arial" w:hAnsi="Arial" w:cs="Arial"/>
        </w:rPr>
      </w:pPr>
      <w:r w:rsidRPr="002A6672">
        <w:rPr>
          <w:rFonts w:ascii="Times New Roman" w:eastAsia="Times New Roman" w:hAnsi="Times New Roman"/>
          <w:vanish/>
          <w:color w:val="000000"/>
          <w:sz w:val="24"/>
          <w:szCs w:val="24"/>
        </w:rPr>
        <w:t>High-gamma (HG; 80-150 Hz) activity in macroscopic clinical records is considered a marker for critical brain regions involved in seizure initiation; it is correlated with pathological multiunit firing during neocortical seizures in the seizure core, an area identified by correlated multiunit spiking and low frequency seizure activity. However, the effects of the spatiotemporal dynamics of seizure on HG power generation are not well understood. Here, we studied HG generation and propagation, using a three-step, multiscale signal analysis and modeling approach. First, we analyzed concurrent neuronal and microscopic network HG activity in neocortical slices from seven intractable epilepsy patients. We found HG activity in these networks, especially when neurons displayed paroxysmal depolarization shifts and network activity was highly synchronized. Second, we examined HG activity acquired with microelectrode arrays recorded during human seizures (</w:t>
      </w:r>
      <w:r w:rsidRPr="002A6672">
        <w:rPr>
          <w:rFonts w:ascii="Times New Roman" w:eastAsia="Times New Roman" w:hAnsi="Times New Roman"/>
          <w:i/>
          <w:iCs/>
          <w:vanish/>
          <w:color w:val="000000"/>
          <w:sz w:val="24"/>
          <w:szCs w:val="24"/>
        </w:rPr>
        <w:t>n</w:t>
      </w:r>
      <w:r w:rsidRPr="002A6672">
        <w:rPr>
          <w:rFonts w:ascii="Times New Roman" w:eastAsia="Times New Roman" w:hAnsi="Times New Roman"/>
          <w:vanish/>
          <w:color w:val="000000"/>
          <w:sz w:val="24"/>
          <w:szCs w:val="24"/>
        </w:rPr>
        <w:t> = 8). We confirmed the presence of synchronized HG power across microelectrode records and the macroscale, both specifically associated with the core region of the seizure. Third, we used volume conduction-based modeling to relate HG activity and network synchrony at different network scales. We showed that local HG oscillations require high levels of synchrony to cross scales, and that this requirement is met at the microscopic scale, but not within macroscopic networks. Instead, we present evidence that HG power at the macroscale may result from harmonics of ongoing seizure activity. Ictal HG power marks the seizure core, but the generating mechanism can differ across spatial scales.</w:t>
      </w:r>
    </w:p>
    <w:p w:rsidR="00FB2516" w:rsidRPr="00572307" w:rsidRDefault="00FB2516" w:rsidP="00FB2516">
      <w:pPr>
        <w:spacing w:after="0" w:line="240" w:lineRule="auto"/>
        <w:rPr>
          <w:rFonts w:ascii="Arial" w:hAnsi="Arial" w:cs="Arial"/>
        </w:rPr>
      </w:pPr>
      <w:r w:rsidRPr="00572307">
        <w:rPr>
          <w:rFonts w:ascii="Arial" w:hAnsi="Arial" w:cs="Arial"/>
          <w:b/>
        </w:rPr>
        <w:t xml:space="preserve">Link to the paper </w:t>
      </w:r>
      <w:r w:rsidRPr="00572307">
        <w:rPr>
          <w:rFonts w:ascii="Arial" w:hAnsi="Arial" w:cs="Arial"/>
        </w:rPr>
        <w:t xml:space="preserve">– </w:t>
      </w:r>
      <w:r w:rsidRPr="00572307">
        <w:rPr>
          <w:rFonts w:ascii="Arial" w:hAnsi="Arial" w:cs="Arial"/>
          <w:b/>
        </w:rPr>
        <w:t>Free access</w:t>
      </w:r>
      <w:r w:rsidR="004C75A1">
        <w:rPr>
          <w:rFonts w:ascii="Arial" w:hAnsi="Arial" w:cs="Arial"/>
        </w:rPr>
        <w:t xml:space="preserve"> -</w:t>
      </w:r>
      <w:r>
        <w:rPr>
          <w:rFonts w:ascii="Arial" w:hAnsi="Arial" w:cs="Arial"/>
        </w:rPr>
        <w:t xml:space="preserve"> no </w:t>
      </w:r>
    </w:p>
    <w:p w:rsidR="00FB2516" w:rsidRDefault="00FB2516" w:rsidP="00FB2516">
      <w:pPr>
        <w:spacing w:line="240" w:lineRule="auto"/>
        <w:rPr>
          <w:rFonts w:ascii="Arial" w:hAnsi="Arial" w:cs="Arial"/>
        </w:rPr>
      </w:pPr>
    </w:p>
    <w:p w:rsidR="000675C8" w:rsidRDefault="000675C8"/>
    <w:sectPr w:rsidR="000675C8" w:rsidSect="00067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625B0"/>
    <w:rsid w:val="000675C8"/>
    <w:rsid w:val="00075275"/>
    <w:rsid w:val="00096D24"/>
    <w:rsid w:val="000C4E0C"/>
    <w:rsid w:val="000E290B"/>
    <w:rsid w:val="0018034A"/>
    <w:rsid w:val="00181DAE"/>
    <w:rsid w:val="001B3E7E"/>
    <w:rsid w:val="001B4701"/>
    <w:rsid w:val="00216F58"/>
    <w:rsid w:val="00223566"/>
    <w:rsid w:val="002605A8"/>
    <w:rsid w:val="00291081"/>
    <w:rsid w:val="002D230A"/>
    <w:rsid w:val="002E0C02"/>
    <w:rsid w:val="002F62FF"/>
    <w:rsid w:val="00312FEE"/>
    <w:rsid w:val="00357A7F"/>
    <w:rsid w:val="003A26B0"/>
    <w:rsid w:val="0040345E"/>
    <w:rsid w:val="0043443A"/>
    <w:rsid w:val="004476EB"/>
    <w:rsid w:val="0046689F"/>
    <w:rsid w:val="00470B4E"/>
    <w:rsid w:val="004A6077"/>
    <w:rsid w:val="004A7824"/>
    <w:rsid w:val="004C75A1"/>
    <w:rsid w:val="004D2D7E"/>
    <w:rsid w:val="004D45BD"/>
    <w:rsid w:val="004E7134"/>
    <w:rsid w:val="005219D1"/>
    <w:rsid w:val="005260D8"/>
    <w:rsid w:val="00540040"/>
    <w:rsid w:val="005673F9"/>
    <w:rsid w:val="005D27B3"/>
    <w:rsid w:val="00622726"/>
    <w:rsid w:val="0064022E"/>
    <w:rsid w:val="006B6857"/>
    <w:rsid w:val="006F1BBC"/>
    <w:rsid w:val="007625B0"/>
    <w:rsid w:val="00780FAB"/>
    <w:rsid w:val="00792146"/>
    <w:rsid w:val="007F225B"/>
    <w:rsid w:val="007F400E"/>
    <w:rsid w:val="008230E2"/>
    <w:rsid w:val="008C114A"/>
    <w:rsid w:val="00956D37"/>
    <w:rsid w:val="00994798"/>
    <w:rsid w:val="009C39F5"/>
    <w:rsid w:val="00A4619B"/>
    <w:rsid w:val="00A508D6"/>
    <w:rsid w:val="00A66C6C"/>
    <w:rsid w:val="00A74CFF"/>
    <w:rsid w:val="00A76D37"/>
    <w:rsid w:val="00A77D77"/>
    <w:rsid w:val="00AB5D31"/>
    <w:rsid w:val="00AC4152"/>
    <w:rsid w:val="00AE2821"/>
    <w:rsid w:val="00AE2ABF"/>
    <w:rsid w:val="00AF6DCA"/>
    <w:rsid w:val="00B81515"/>
    <w:rsid w:val="00B974D5"/>
    <w:rsid w:val="00BD77D2"/>
    <w:rsid w:val="00C30CCF"/>
    <w:rsid w:val="00C44849"/>
    <w:rsid w:val="00C81580"/>
    <w:rsid w:val="00CE3124"/>
    <w:rsid w:val="00D12396"/>
    <w:rsid w:val="00D36016"/>
    <w:rsid w:val="00D74D0C"/>
    <w:rsid w:val="00DB2AF1"/>
    <w:rsid w:val="00DC5483"/>
    <w:rsid w:val="00DE536A"/>
    <w:rsid w:val="00DF2397"/>
    <w:rsid w:val="00E25EAE"/>
    <w:rsid w:val="00E921B7"/>
    <w:rsid w:val="00EC34EB"/>
    <w:rsid w:val="00EF1662"/>
    <w:rsid w:val="00EF16A0"/>
    <w:rsid w:val="00F30D55"/>
    <w:rsid w:val="00F41E7D"/>
    <w:rsid w:val="00FB2516"/>
    <w:rsid w:val="00FB2BBD"/>
    <w:rsid w:val="00FD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5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9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7181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slokaiyengar</cp:lastModifiedBy>
  <cp:revision>75</cp:revision>
  <dcterms:created xsi:type="dcterms:W3CDTF">2016-06-18T00:55:00Z</dcterms:created>
  <dcterms:modified xsi:type="dcterms:W3CDTF">2016-06-18T11:09:00Z</dcterms:modified>
</cp:coreProperties>
</file>